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F4" w:rsidRDefault="001400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00F4" w:rsidRDefault="001400F4" w:rsidP="005708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00F4" w:rsidRPr="00570878" w:rsidRDefault="00CB6A45" w:rsidP="00570878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570878">
        <w:rPr>
          <w:rFonts w:ascii="Times New Roman" w:hAnsi="Times New Roman"/>
          <w:b/>
          <w:sz w:val="24"/>
          <w:szCs w:val="24"/>
        </w:rPr>
        <w:t>НАЦИОНАЛЬНЫЙ ПРОЕКТ ЗДРАВООХРАНЕНИЕ</w:t>
      </w:r>
      <w:r w:rsidRPr="00570878">
        <w:rPr>
          <w:rFonts w:ascii="Times New Roman" w:hAnsi="Times New Roman"/>
          <w:b/>
          <w:sz w:val="24"/>
          <w:szCs w:val="24"/>
        </w:rPr>
        <w:br/>
      </w:r>
    </w:p>
    <w:p w:rsidR="001400F4" w:rsidRPr="0050232F" w:rsidRDefault="00CB6A45" w:rsidP="00570878">
      <w:pPr>
        <w:pStyle w:val="ConsPlusCell"/>
        <w:numPr>
          <w:ilvl w:val="0"/>
          <w:numId w:val="1"/>
        </w:numPr>
        <w:ind w:left="567" w:right="282" w:firstLine="709"/>
        <w:jc w:val="both"/>
        <w:rPr>
          <w:b/>
        </w:rPr>
      </w:pPr>
      <w:r w:rsidRPr="0050232F">
        <w:rPr>
          <w:b/>
        </w:rPr>
        <w:t>В Указе Президента РФ В.В. Путина от 7 мая 2018г. №204 «О Национальных целях и стратегических задачах на период до 2024г.» главная цель – достижение ожидаемой продолжительности жизни 78 лет к 2024г. Важнейшей задачей в этом направлении является обеспечение шаговой доступности первичной медико-санитарной помощи (ПМСП). Без ее решения невозможно добиться успеха ни одному из федеральных проектов, включенных как в Национальный проект «Здравоохранение», так и «Демография».</w:t>
      </w:r>
    </w:p>
    <w:p w:rsidR="001400F4" w:rsidRPr="0050232F" w:rsidRDefault="00CB6A45" w:rsidP="00570878">
      <w:pPr>
        <w:pStyle w:val="ConsPlusCell"/>
        <w:numPr>
          <w:ilvl w:val="0"/>
          <w:numId w:val="1"/>
        </w:numPr>
        <w:ind w:left="567" w:right="282" w:firstLine="737"/>
        <w:jc w:val="both"/>
      </w:pPr>
      <w:r w:rsidRPr="0050232F">
        <w:rPr>
          <w:bCs/>
        </w:rPr>
        <w:t xml:space="preserve">В Ровенском районе проживает </w:t>
      </w:r>
      <w:r w:rsidR="00570878" w:rsidRPr="0050232F">
        <w:rPr>
          <w:bCs/>
        </w:rPr>
        <w:t>16436</w:t>
      </w:r>
      <w:r w:rsidR="00570878" w:rsidRPr="0050232F">
        <w:t xml:space="preserve"> человек</w:t>
      </w:r>
      <w:r w:rsidRPr="0050232F">
        <w:t xml:space="preserve">, из них большая часть сельских жителей. Четвертую часть от общей численности района составляет детское население, более 50% - лица трудоспособного возраста, 24% - старше трудоспособного. </w:t>
      </w:r>
    </w:p>
    <w:p w:rsidR="001400F4" w:rsidRPr="0050232F" w:rsidRDefault="00CB6A45" w:rsidP="00570878">
      <w:pPr>
        <w:pStyle w:val="ConsPlusCell"/>
        <w:numPr>
          <w:ilvl w:val="0"/>
          <w:numId w:val="1"/>
        </w:numPr>
        <w:ind w:left="567" w:right="282" w:firstLine="737"/>
        <w:jc w:val="both"/>
      </w:pPr>
      <w:r w:rsidRPr="0050232F">
        <w:t>Плотность населения в Ровенском районе значительно ниже, чем в среднем по области – 8 человек на кв. км</w:t>
      </w:r>
      <w:proofErr w:type="gramStart"/>
      <w:r w:rsidRPr="0050232F">
        <w:t>.</w:t>
      </w:r>
      <w:proofErr w:type="gramEnd"/>
      <w:r w:rsidRPr="0050232F">
        <w:t xml:space="preserve"> (</w:t>
      </w:r>
      <w:proofErr w:type="gramStart"/>
      <w:r w:rsidRPr="0050232F">
        <w:t>о</w:t>
      </w:r>
      <w:proofErr w:type="gramEnd"/>
      <w:r w:rsidRPr="0050232F">
        <w:t>бл. – 24,3 ).</w:t>
      </w:r>
    </w:p>
    <w:p w:rsidR="001400F4" w:rsidRPr="0050232F" w:rsidRDefault="00CB6A45" w:rsidP="00570878">
      <w:pPr>
        <w:pStyle w:val="ConsPlusCell"/>
        <w:numPr>
          <w:ilvl w:val="6"/>
          <w:numId w:val="1"/>
        </w:numPr>
        <w:ind w:left="567" w:right="282"/>
        <w:jc w:val="both"/>
      </w:pPr>
      <w:r w:rsidRPr="0050232F">
        <w:t xml:space="preserve">    В районе 26 населённых пунктов: 7 населённых пунктов с численностью до 100 человек; 5 – с численностью от 100 до 300 человек; 14 – более 300 человек. </w:t>
      </w:r>
    </w:p>
    <w:p w:rsidR="001400F4" w:rsidRPr="0050232F" w:rsidRDefault="00CB6A45" w:rsidP="00570878">
      <w:pPr>
        <w:pStyle w:val="ConsPlusCell"/>
        <w:ind w:left="567" w:right="282" w:firstLine="708"/>
        <w:jc w:val="both"/>
      </w:pPr>
      <w:r w:rsidRPr="0050232F">
        <w:t xml:space="preserve">Первичная медико-санитарная помощь в Ровенском районе включает в себя все виды амбулаторно-поликлинической помощи, стационарную, службу скорой и неотложной помощи. Поликлиника рассчитана на 350 посещений в смену. </w:t>
      </w:r>
    </w:p>
    <w:p w:rsidR="001400F4" w:rsidRPr="0050232F" w:rsidRDefault="00CB6A45" w:rsidP="00570878">
      <w:pPr>
        <w:pStyle w:val="ConsPlusCell"/>
        <w:ind w:left="567" w:right="282" w:firstLine="708"/>
        <w:jc w:val="both"/>
      </w:pPr>
      <w:r w:rsidRPr="0050232F">
        <w:t>В структуре Ровенской районной больнице имеется 2</w:t>
      </w:r>
      <w:r w:rsidR="00570878" w:rsidRPr="0050232F">
        <w:t xml:space="preserve"> офиса врача общей практики и 13 фельдшерско</w:t>
      </w:r>
      <w:r w:rsidRPr="0050232F">
        <w:t>-акушерских пунктов. В 5 населенных пунктах с численностью жителей менее 100 человек организованы домовые хозяйства.</w:t>
      </w:r>
    </w:p>
    <w:p w:rsidR="001400F4" w:rsidRPr="0050232F" w:rsidRDefault="00570878" w:rsidP="0056490E">
      <w:pPr>
        <w:pStyle w:val="ConsPlusCell"/>
        <w:ind w:left="567" w:right="282" w:firstLine="708"/>
        <w:jc w:val="both"/>
      </w:pPr>
      <w:r w:rsidRPr="0050232F">
        <w:t xml:space="preserve">В 2024 году </w:t>
      </w:r>
      <w:proofErr w:type="gramStart"/>
      <w:r w:rsidRPr="0050232F">
        <w:t>установлен</w:t>
      </w:r>
      <w:proofErr w:type="gramEnd"/>
      <w:r w:rsidRPr="0050232F">
        <w:t xml:space="preserve"> </w:t>
      </w:r>
      <w:r w:rsidR="0056490E" w:rsidRPr="0050232F">
        <w:t>модульный ФАП с. Яблоновка благодаря опережающему финансированию в рамках региональной программы «Модернизация первичного звена здравоохранения» нацпроекта «Здравоохранение».</w:t>
      </w:r>
      <w:r w:rsidRPr="0050232F">
        <w:t xml:space="preserve"> </w:t>
      </w:r>
    </w:p>
    <w:p w:rsidR="001400F4" w:rsidRPr="0050232F" w:rsidRDefault="00CB6A45" w:rsidP="00570878">
      <w:pPr>
        <w:pStyle w:val="ConsPlusCell"/>
        <w:numPr>
          <w:ilvl w:val="0"/>
          <w:numId w:val="1"/>
        </w:numPr>
        <w:ind w:left="567" w:right="282" w:firstLine="709"/>
        <w:jc w:val="both"/>
      </w:pPr>
      <w:r w:rsidRPr="0050232F">
        <w:t xml:space="preserve">На всех </w:t>
      </w:r>
      <w:proofErr w:type="spellStart"/>
      <w:r w:rsidRPr="0050232F">
        <w:t>ФАПах</w:t>
      </w:r>
      <w:proofErr w:type="spellEnd"/>
      <w:r w:rsidRPr="0050232F">
        <w:t xml:space="preserve"> и офисах врача общей практики имеется лицензия на фармацевтическую деятельность и осуществляется розничная торговля лекарственными средствами. </w:t>
      </w:r>
    </w:p>
    <w:p w:rsidR="00A82833" w:rsidRPr="0050232F" w:rsidRDefault="00AC4461" w:rsidP="00570878">
      <w:pPr>
        <w:pStyle w:val="ConsPlusCell"/>
        <w:numPr>
          <w:ilvl w:val="0"/>
          <w:numId w:val="1"/>
        </w:numPr>
        <w:ind w:left="567" w:right="282" w:firstLine="709"/>
        <w:jc w:val="both"/>
      </w:pPr>
      <w:r w:rsidRPr="0050232F">
        <w:t xml:space="preserve">Также по программе модернизации первичного звена здравоохранения в поликлинике ГУЗ </w:t>
      </w:r>
      <w:proofErr w:type="gramStart"/>
      <w:r w:rsidRPr="0050232F">
        <w:t>СО</w:t>
      </w:r>
      <w:proofErr w:type="gramEnd"/>
      <w:r w:rsidRPr="0050232F">
        <w:t xml:space="preserve"> "Ровенская</w:t>
      </w:r>
      <w:r w:rsidR="00386D05" w:rsidRPr="0050232F">
        <w:t xml:space="preserve"> РБ</w:t>
      </w:r>
      <w:r w:rsidRPr="0050232F">
        <w:t xml:space="preserve">" </w:t>
      </w:r>
      <w:r w:rsidR="00386D05" w:rsidRPr="0050232F">
        <w:t xml:space="preserve">опережающими темпами начался капитальный ремонт поликлиники. Согласно </w:t>
      </w:r>
      <w:proofErr w:type="spellStart"/>
      <w:r w:rsidR="00386D05" w:rsidRPr="0050232F">
        <w:t>этапности</w:t>
      </w:r>
      <w:proofErr w:type="spellEnd"/>
      <w:r w:rsidR="00386D05" w:rsidRPr="0050232F">
        <w:t xml:space="preserve"> ремонта по проектно-сметной документации завершен 1 этап - восстановлена кровля поликлиники, </w:t>
      </w:r>
      <w:r w:rsidRPr="0050232F">
        <w:t xml:space="preserve"> </w:t>
      </w:r>
      <w:r w:rsidR="00B45F1A" w:rsidRPr="0050232F">
        <w:t>продолжается</w:t>
      </w:r>
      <w:r w:rsidR="00386D05" w:rsidRPr="0050232F">
        <w:t xml:space="preserve"> </w:t>
      </w:r>
      <w:r w:rsidRPr="0050232F">
        <w:t xml:space="preserve">2 этап  исполнения контракта - капитальный ремонт </w:t>
      </w:r>
      <w:r w:rsidR="00386D05" w:rsidRPr="0050232F">
        <w:t xml:space="preserve">здания </w:t>
      </w:r>
      <w:r w:rsidRPr="0050232F">
        <w:t xml:space="preserve">поликлиники.  Проведение ремонта </w:t>
      </w:r>
      <w:r w:rsidR="00386D05" w:rsidRPr="0050232F">
        <w:t xml:space="preserve">запланировано </w:t>
      </w:r>
      <w:r w:rsidRPr="0050232F">
        <w:t xml:space="preserve">с учетом критериев новой модели медицинской организации - «бережливой поликлиники», </w:t>
      </w:r>
    </w:p>
    <w:p w:rsidR="00A82833" w:rsidRPr="0050232F" w:rsidRDefault="00386D05" w:rsidP="00570878">
      <w:pPr>
        <w:pStyle w:val="ConsPlusCell"/>
        <w:numPr>
          <w:ilvl w:val="0"/>
          <w:numId w:val="1"/>
        </w:numPr>
        <w:ind w:left="567" w:right="282" w:firstLine="709"/>
        <w:jc w:val="both"/>
      </w:pPr>
      <w:r w:rsidRPr="0050232F">
        <w:t>Дополнительно заключен контракт на закупку ц</w:t>
      </w:r>
      <w:r w:rsidR="00A82833" w:rsidRPr="0050232F">
        <w:t>ифрово</w:t>
      </w:r>
      <w:r w:rsidRPr="0050232F">
        <w:t>го</w:t>
      </w:r>
      <w:r w:rsidR="00A82833" w:rsidRPr="0050232F">
        <w:t xml:space="preserve"> </w:t>
      </w:r>
      <w:r w:rsidRPr="0050232F">
        <w:t>аппарата</w:t>
      </w:r>
      <w:r w:rsidR="00A82833" w:rsidRPr="0050232F">
        <w:t xml:space="preserve"> рентген</w:t>
      </w:r>
      <w:r w:rsidRPr="0050232F">
        <w:t>а</w:t>
      </w:r>
      <w:r w:rsidR="00A82833" w:rsidRPr="0050232F">
        <w:t>, установка запланиров</w:t>
      </w:r>
      <w:r w:rsidR="00AC4461" w:rsidRPr="0050232F">
        <w:t>ан</w:t>
      </w:r>
      <w:r w:rsidR="00B45F1A" w:rsidRPr="0050232F">
        <w:t>а</w:t>
      </w:r>
      <w:r w:rsidR="00AC4461" w:rsidRPr="0050232F">
        <w:t xml:space="preserve"> на август </w:t>
      </w:r>
      <w:r w:rsidRPr="0050232F">
        <w:t>20</w:t>
      </w:r>
      <w:r w:rsidR="00AC4461" w:rsidRPr="0050232F">
        <w:t>25 года и ремонт р</w:t>
      </w:r>
      <w:r w:rsidR="00A82833" w:rsidRPr="0050232F">
        <w:t>ентген</w:t>
      </w:r>
      <w:r w:rsidR="00B45F1A" w:rsidRPr="0050232F">
        <w:t xml:space="preserve"> </w:t>
      </w:r>
      <w:r w:rsidR="00A82833" w:rsidRPr="0050232F">
        <w:t>кабинета</w:t>
      </w:r>
    </w:p>
    <w:p w:rsidR="00B45F1A" w:rsidRPr="0050232F" w:rsidRDefault="00B45F1A" w:rsidP="00570878">
      <w:pPr>
        <w:pStyle w:val="ConsPlusCell"/>
        <w:numPr>
          <w:ilvl w:val="0"/>
          <w:numId w:val="1"/>
        </w:numPr>
        <w:ind w:left="567" w:right="282" w:firstLine="709"/>
        <w:jc w:val="both"/>
      </w:pPr>
      <w:r w:rsidRPr="0050232F">
        <w:t xml:space="preserve">В 2025 году в рамках программы модернизации первичного звена здравоохранения запланирован капитальный ремонт клинико-диагностической лаборатории, установка 2 модульных </w:t>
      </w:r>
      <w:proofErr w:type="spellStart"/>
      <w:r w:rsidRPr="0050232F">
        <w:t>ФАПов</w:t>
      </w:r>
      <w:proofErr w:type="spellEnd"/>
      <w:r w:rsidRPr="0050232F">
        <w:t xml:space="preserve"> </w:t>
      </w:r>
      <w:proofErr w:type="gramStart"/>
      <w:r w:rsidRPr="0050232F">
        <w:t>в</w:t>
      </w:r>
      <w:proofErr w:type="gramEnd"/>
      <w:r w:rsidRPr="0050232F">
        <w:t xml:space="preserve"> с. Новопривольное, </w:t>
      </w:r>
      <w:proofErr w:type="gramStart"/>
      <w:r w:rsidRPr="0050232F">
        <w:t>с</w:t>
      </w:r>
      <w:proofErr w:type="gramEnd"/>
      <w:r w:rsidRPr="0050232F">
        <w:t xml:space="preserve">. Береговое и оснащение данных фельдшерско-акушерских пунктов необходимым оборудованием. </w:t>
      </w:r>
    </w:p>
    <w:p w:rsidR="001400F4" w:rsidRPr="0050232F" w:rsidRDefault="00CB6A45" w:rsidP="00570878">
      <w:pPr>
        <w:pStyle w:val="ConsPlusCell"/>
        <w:numPr>
          <w:ilvl w:val="0"/>
          <w:numId w:val="1"/>
        </w:numPr>
        <w:ind w:left="567" w:right="282" w:firstLine="709"/>
        <w:jc w:val="both"/>
      </w:pPr>
      <w:r w:rsidRPr="0050232F">
        <w:lastRenderedPageBreak/>
        <w:t xml:space="preserve">Численность инвалидов в Ровенском районе составляет </w:t>
      </w:r>
      <w:r w:rsidR="0056490E" w:rsidRPr="0050232F">
        <w:t>827</w:t>
      </w:r>
      <w:r w:rsidRPr="0050232F">
        <w:t xml:space="preserve"> человек, из них число лиц, имеющих право на получение государственной социальной помощи виде набора социальных услуг 1</w:t>
      </w:r>
      <w:r w:rsidR="0056490E" w:rsidRPr="0050232F">
        <w:t>79</w:t>
      </w:r>
      <w:r w:rsidRPr="0050232F">
        <w:t xml:space="preserve">. </w:t>
      </w:r>
    </w:p>
    <w:p w:rsidR="001400F4" w:rsidRPr="0050232F" w:rsidRDefault="00CB6A45" w:rsidP="00570878">
      <w:pPr>
        <w:pStyle w:val="ConsPlusCell"/>
        <w:numPr>
          <w:ilvl w:val="0"/>
          <w:numId w:val="1"/>
        </w:numPr>
        <w:ind w:left="567" w:right="282" w:firstLine="709"/>
        <w:jc w:val="both"/>
      </w:pPr>
      <w:r w:rsidRPr="0050232F">
        <w:t xml:space="preserve">Количество </w:t>
      </w:r>
      <w:proofErr w:type="gramStart"/>
      <w:r w:rsidRPr="0050232F">
        <w:t>региональных льготников, получающих первичную медико-санитарную помощь в Ровенской районной больнице составляет</w:t>
      </w:r>
      <w:proofErr w:type="gramEnd"/>
      <w:r w:rsidRPr="0050232F">
        <w:t xml:space="preserve"> 1</w:t>
      </w:r>
      <w:r w:rsidR="0056490E" w:rsidRPr="0050232F">
        <w:t>782</w:t>
      </w:r>
      <w:r w:rsidRPr="0050232F">
        <w:t xml:space="preserve"> человек, из них дети из многодетных семей до 6 лет </w:t>
      </w:r>
      <w:r w:rsidR="004D7982" w:rsidRPr="0050232F">
        <w:t>142</w:t>
      </w:r>
      <w:r w:rsidRPr="0050232F">
        <w:t>, больных сахарным диабетом 5</w:t>
      </w:r>
      <w:r w:rsidR="00A82833" w:rsidRPr="0050232F">
        <w:t>76</w:t>
      </w:r>
      <w:r w:rsidRPr="0050232F">
        <w:t>.</w:t>
      </w:r>
    </w:p>
    <w:p w:rsidR="001400F4" w:rsidRPr="0050232F" w:rsidRDefault="00CB6A45" w:rsidP="00570878">
      <w:pPr>
        <w:pStyle w:val="ConsPlusCell"/>
        <w:numPr>
          <w:ilvl w:val="0"/>
          <w:numId w:val="1"/>
        </w:numPr>
        <w:ind w:left="567" w:right="282" w:firstLine="709"/>
        <w:jc w:val="both"/>
      </w:pPr>
      <w:r w:rsidRPr="0050232F">
        <w:t xml:space="preserve">В региональном сегменте федерального регистра 12 ВЗН состоит </w:t>
      </w:r>
      <w:r w:rsidR="0056490E" w:rsidRPr="0050232F">
        <w:t xml:space="preserve">20 </w:t>
      </w:r>
      <w:r w:rsidRPr="0050232F">
        <w:t>человек.</w:t>
      </w:r>
    </w:p>
    <w:p w:rsidR="001400F4" w:rsidRPr="0050232F" w:rsidRDefault="001400F4" w:rsidP="00570878">
      <w:pPr>
        <w:pStyle w:val="ConsPlusCell"/>
        <w:numPr>
          <w:ilvl w:val="0"/>
          <w:numId w:val="1"/>
        </w:numPr>
        <w:ind w:left="567" w:right="282" w:firstLine="709"/>
        <w:jc w:val="both"/>
      </w:pPr>
    </w:p>
    <w:p w:rsidR="001400F4" w:rsidRPr="0050232F" w:rsidRDefault="00CB6A45" w:rsidP="0050232F">
      <w:pPr>
        <w:pStyle w:val="ConsPlusCell"/>
        <w:ind w:left="708" w:right="282" w:firstLine="568"/>
        <w:jc w:val="both"/>
      </w:pPr>
      <w:proofErr w:type="gramStart"/>
      <w:r w:rsidRPr="0050232F">
        <w:rPr>
          <w:b/>
        </w:rPr>
        <w:t xml:space="preserve">В рамках проекта «Создания единого цифрового контура в здравоохранении на основе единой государственной информационной системы здравоохранения (ЕГИСЗ)» </w:t>
      </w:r>
      <w:r w:rsidR="0056490E" w:rsidRPr="0050232F">
        <w:t>в</w:t>
      </w:r>
      <w:r w:rsidR="0056490E" w:rsidRPr="0050232F">
        <w:rPr>
          <w:b/>
        </w:rPr>
        <w:t xml:space="preserve"> </w:t>
      </w:r>
      <w:r w:rsidR="0056490E" w:rsidRPr="0050232F">
        <w:t>лечебном учреждении</w:t>
      </w:r>
      <w:r w:rsidRPr="0050232F">
        <w:t xml:space="preserve"> </w:t>
      </w:r>
      <w:r w:rsidR="0056490E" w:rsidRPr="0050232F">
        <w:t xml:space="preserve">продолжается </w:t>
      </w:r>
      <w:r w:rsidRPr="0050232F">
        <w:t>внедр</w:t>
      </w:r>
      <w:r w:rsidR="0056490E" w:rsidRPr="0050232F">
        <w:t>ение</w:t>
      </w:r>
      <w:r w:rsidRPr="0050232F">
        <w:t xml:space="preserve"> информационны</w:t>
      </w:r>
      <w:r w:rsidR="0056490E" w:rsidRPr="0050232F">
        <w:t>х</w:t>
      </w:r>
      <w:r w:rsidRPr="0050232F">
        <w:t xml:space="preserve"> технологи</w:t>
      </w:r>
      <w:r w:rsidR="0056490E" w:rsidRPr="0050232F">
        <w:t>й,</w:t>
      </w:r>
      <w:r w:rsidRPr="0050232F">
        <w:t xml:space="preserve"> которые позволяют своевременно провести дистанционную запись в амбулаторно-поликлинические учреждения, обеспечить консультации специалистов непосредственно на </w:t>
      </w:r>
      <w:proofErr w:type="spellStart"/>
      <w:r w:rsidRPr="0050232F">
        <w:t>ФАПах</w:t>
      </w:r>
      <w:proofErr w:type="spellEnd"/>
      <w:r w:rsidRPr="0050232F">
        <w:t>, информировать о пациенте через интернет ресурсы, передавать данные исследований, проводить дистанционную диагностику пациентов, перевести пациента на следующий этап медицинской помощи.</w:t>
      </w:r>
      <w:proofErr w:type="gramEnd"/>
      <w:r w:rsidRPr="0050232F">
        <w:t xml:space="preserve"> </w:t>
      </w:r>
      <w:r w:rsidR="00B45F1A" w:rsidRPr="0050232F">
        <w:t xml:space="preserve">Все структурные подразделения районной больницы оснащены </w:t>
      </w:r>
      <w:r w:rsidRPr="0050232F">
        <w:t>сеть</w:t>
      </w:r>
      <w:r w:rsidR="00B45F1A" w:rsidRPr="0050232F">
        <w:t xml:space="preserve">ю «Интернет», а </w:t>
      </w:r>
      <w:r w:rsidRPr="0050232F">
        <w:t>так же оборудованы автоматизированным</w:t>
      </w:r>
      <w:r w:rsidR="00B45F1A" w:rsidRPr="0050232F">
        <w:t>и</w:t>
      </w:r>
      <w:r w:rsidRPr="0050232F">
        <w:t xml:space="preserve"> рабочим</w:t>
      </w:r>
      <w:r w:rsidR="00B45F1A" w:rsidRPr="0050232F">
        <w:t>и местами</w:t>
      </w:r>
      <w:r w:rsidRPr="0050232F">
        <w:t>.</w:t>
      </w:r>
    </w:p>
    <w:p w:rsidR="001400F4" w:rsidRPr="0050232F" w:rsidRDefault="001400F4" w:rsidP="00570878">
      <w:pPr>
        <w:spacing w:after="0" w:line="240" w:lineRule="auto"/>
        <w:ind w:left="567" w:right="282"/>
        <w:rPr>
          <w:sz w:val="28"/>
          <w:szCs w:val="28"/>
        </w:rPr>
      </w:pPr>
    </w:p>
    <w:p w:rsidR="001400F4" w:rsidRPr="0050232F" w:rsidRDefault="001400F4">
      <w:pPr>
        <w:spacing w:after="0" w:line="240" w:lineRule="auto"/>
        <w:rPr>
          <w:sz w:val="28"/>
          <w:szCs w:val="28"/>
        </w:rPr>
      </w:pPr>
    </w:p>
    <w:p w:rsidR="001400F4" w:rsidRPr="0050232F" w:rsidRDefault="001400F4">
      <w:pPr>
        <w:spacing w:after="0" w:line="240" w:lineRule="auto"/>
        <w:rPr>
          <w:sz w:val="28"/>
          <w:szCs w:val="28"/>
        </w:rPr>
      </w:pPr>
    </w:p>
    <w:p w:rsidR="001400F4" w:rsidRPr="0050232F" w:rsidRDefault="001400F4">
      <w:pPr>
        <w:spacing w:after="0" w:line="240" w:lineRule="auto"/>
        <w:rPr>
          <w:sz w:val="28"/>
          <w:szCs w:val="28"/>
        </w:rPr>
      </w:pPr>
    </w:p>
    <w:p w:rsidR="001400F4" w:rsidRDefault="001400F4">
      <w:pPr>
        <w:spacing w:after="0" w:line="240" w:lineRule="auto"/>
      </w:pPr>
    </w:p>
    <w:p w:rsidR="001400F4" w:rsidRDefault="001400F4">
      <w:pPr>
        <w:pStyle w:val="ConsPlusCell"/>
        <w:ind w:firstLine="709"/>
        <w:jc w:val="both"/>
        <w:rPr>
          <w:i/>
          <w:sz w:val="24"/>
          <w:szCs w:val="24"/>
        </w:rPr>
      </w:pPr>
    </w:p>
    <w:sectPr w:rsidR="001400F4" w:rsidSect="00570878">
      <w:pgSz w:w="11906" w:h="16838"/>
      <w:pgMar w:top="568" w:right="567" w:bottom="962" w:left="284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257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71327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  <w:sz w:val="24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1400F4"/>
    <w:rsid w:val="001400F4"/>
    <w:rsid w:val="001B0555"/>
    <w:rsid w:val="00386D05"/>
    <w:rsid w:val="004D7982"/>
    <w:rsid w:val="0050232F"/>
    <w:rsid w:val="0056490E"/>
    <w:rsid w:val="00570878"/>
    <w:rsid w:val="00925D7E"/>
    <w:rsid w:val="009406AD"/>
    <w:rsid w:val="00A40FA3"/>
    <w:rsid w:val="00A82833"/>
    <w:rsid w:val="00AC4461"/>
    <w:rsid w:val="00B45F1A"/>
    <w:rsid w:val="00CB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9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5CC6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A40FA3"/>
    <w:rPr>
      <w:rFonts w:cs="Times New Roman"/>
      <w:b/>
      <w:sz w:val="24"/>
    </w:rPr>
  </w:style>
  <w:style w:type="character" w:customStyle="1" w:styleId="ListLabel2">
    <w:name w:val="ListLabel 2"/>
    <w:qFormat/>
    <w:rsid w:val="00A40FA3"/>
    <w:rPr>
      <w:rFonts w:cs="Times New Roman"/>
    </w:rPr>
  </w:style>
  <w:style w:type="character" w:customStyle="1" w:styleId="ListLabel3">
    <w:name w:val="ListLabel 3"/>
    <w:qFormat/>
    <w:rsid w:val="00A40FA3"/>
    <w:rPr>
      <w:rFonts w:cs="Times New Roman"/>
    </w:rPr>
  </w:style>
  <w:style w:type="character" w:customStyle="1" w:styleId="ListLabel4">
    <w:name w:val="ListLabel 4"/>
    <w:qFormat/>
    <w:rsid w:val="00A40FA3"/>
    <w:rPr>
      <w:rFonts w:cs="Times New Roman"/>
    </w:rPr>
  </w:style>
  <w:style w:type="character" w:customStyle="1" w:styleId="ListLabel5">
    <w:name w:val="ListLabel 5"/>
    <w:qFormat/>
    <w:rsid w:val="00A40FA3"/>
    <w:rPr>
      <w:rFonts w:cs="Times New Roman"/>
    </w:rPr>
  </w:style>
  <w:style w:type="character" w:customStyle="1" w:styleId="ListLabel6">
    <w:name w:val="ListLabel 6"/>
    <w:qFormat/>
    <w:rsid w:val="00A40FA3"/>
    <w:rPr>
      <w:rFonts w:cs="Times New Roman"/>
    </w:rPr>
  </w:style>
  <w:style w:type="character" w:customStyle="1" w:styleId="ListLabel7">
    <w:name w:val="ListLabel 7"/>
    <w:qFormat/>
    <w:rsid w:val="00A40FA3"/>
    <w:rPr>
      <w:rFonts w:cs="Times New Roman"/>
      <w:sz w:val="24"/>
    </w:rPr>
  </w:style>
  <w:style w:type="character" w:customStyle="1" w:styleId="ListLabel8">
    <w:name w:val="ListLabel 8"/>
    <w:qFormat/>
    <w:rsid w:val="00A40FA3"/>
    <w:rPr>
      <w:rFonts w:cs="Times New Roman"/>
    </w:rPr>
  </w:style>
  <w:style w:type="character" w:customStyle="1" w:styleId="ListLabel9">
    <w:name w:val="ListLabel 9"/>
    <w:qFormat/>
    <w:rsid w:val="00A40FA3"/>
    <w:rPr>
      <w:rFonts w:cs="Times New Roman"/>
    </w:rPr>
  </w:style>
  <w:style w:type="character" w:customStyle="1" w:styleId="ListLabel10">
    <w:name w:val="ListLabel 10"/>
    <w:qFormat/>
    <w:rsid w:val="00A40FA3"/>
    <w:rPr>
      <w:rFonts w:cs="Times New Roman"/>
      <w:b/>
      <w:sz w:val="28"/>
      <w:szCs w:val="28"/>
    </w:rPr>
  </w:style>
  <w:style w:type="character" w:customStyle="1" w:styleId="ListLabel11">
    <w:name w:val="ListLabel 11"/>
    <w:qFormat/>
    <w:rsid w:val="00A40FA3"/>
    <w:rPr>
      <w:rFonts w:cs="Times New Roman"/>
    </w:rPr>
  </w:style>
  <w:style w:type="character" w:customStyle="1" w:styleId="ListLabel12">
    <w:name w:val="ListLabel 12"/>
    <w:qFormat/>
    <w:rsid w:val="00A40FA3"/>
    <w:rPr>
      <w:rFonts w:cs="Times New Roman"/>
    </w:rPr>
  </w:style>
  <w:style w:type="character" w:customStyle="1" w:styleId="ListLabel13">
    <w:name w:val="ListLabel 13"/>
    <w:qFormat/>
    <w:rsid w:val="00A40FA3"/>
    <w:rPr>
      <w:rFonts w:cs="Times New Roman"/>
    </w:rPr>
  </w:style>
  <w:style w:type="character" w:customStyle="1" w:styleId="ListLabel14">
    <w:name w:val="ListLabel 14"/>
    <w:qFormat/>
    <w:rsid w:val="00A40FA3"/>
    <w:rPr>
      <w:rFonts w:cs="Times New Roman"/>
    </w:rPr>
  </w:style>
  <w:style w:type="character" w:customStyle="1" w:styleId="ListLabel15">
    <w:name w:val="ListLabel 15"/>
    <w:qFormat/>
    <w:rsid w:val="00A40FA3"/>
    <w:rPr>
      <w:rFonts w:cs="Times New Roman"/>
    </w:rPr>
  </w:style>
  <w:style w:type="character" w:customStyle="1" w:styleId="ListLabel16">
    <w:name w:val="ListLabel 16"/>
    <w:qFormat/>
    <w:rsid w:val="00A40FA3"/>
    <w:rPr>
      <w:rFonts w:cs="Times New Roman"/>
    </w:rPr>
  </w:style>
  <w:style w:type="character" w:customStyle="1" w:styleId="ListLabel17">
    <w:name w:val="ListLabel 17"/>
    <w:qFormat/>
    <w:rsid w:val="00A40FA3"/>
    <w:rPr>
      <w:rFonts w:cs="Times New Roman"/>
    </w:rPr>
  </w:style>
  <w:style w:type="character" w:customStyle="1" w:styleId="ListLabel18">
    <w:name w:val="ListLabel 18"/>
    <w:qFormat/>
    <w:rsid w:val="00A40FA3"/>
    <w:rPr>
      <w:rFonts w:cs="Times New Roman"/>
    </w:rPr>
  </w:style>
  <w:style w:type="character" w:customStyle="1" w:styleId="FontStyle14">
    <w:name w:val="Font Style14"/>
    <w:basedOn w:val="a0"/>
    <w:qFormat/>
    <w:rsid w:val="00A40FA3"/>
    <w:rPr>
      <w:rFonts w:ascii="Times New Roman" w:hAnsi="Times New Roman" w:cs="Times New Roman"/>
      <w:spacing w:val="10"/>
      <w:sz w:val="22"/>
      <w:szCs w:val="22"/>
    </w:rPr>
  </w:style>
  <w:style w:type="paragraph" w:styleId="a4">
    <w:name w:val="Title"/>
    <w:basedOn w:val="a"/>
    <w:next w:val="a5"/>
    <w:qFormat/>
    <w:rsid w:val="00A40FA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A40FA3"/>
    <w:pPr>
      <w:spacing w:after="140" w:line="288" w:lineRule="auto"/>
    </w:pPr>
  </w:style>
  <w:style w:type="paragraph" w:styleId="a6">
    <w:name w:val="List"/>
    <w:basedOn w:val="a5"/>
    <w:rsid w:val="00A40FA3"/>
    <w:rPr>
      <w:rFonts w:ascii="Times New Roman" w:hAnsi="Times New Roman" w:cs="Droid Sans Devanagari"/>
    </w:rPr>
  </w:style>
  <w:style w:type="paragraph" w:customStyle="1" w:styleId="1">
    <w:name w:val="Название1"/>
    <w:basedOn w:val="a"/>
    <w:rsid w:val="00A40FA3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A40FA3"/>
    <w:pPr>
      <w:suppressLineNumbers/>
    </w:pPr>
    <w:rPr>
      <w:rFonts w:ascii="Times New Roman" w:hAnsi="Times New Roman" w:cs="Droid Sans Devanagari"/>
    </w:rPr>
  </w:style>
  <w:style w:type="paragraph" w:customStyle="1" w:styleId="ConsPlusCell">
    <w:name w:val="ConsPlusCell"/>
    <w:uiPriority w:val="99"/>
    <w:qFormat/>
    <w:rsid w:val="00FF474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FF4746"/>
    <w:pPr>
      <w:ind w:left="720"/>
      <w:contextualSpacing/>
    </w:pPr>
  </w:style>
  <w:style w:type="paragraph" w:styleId="a9">
    <w:name w:val="No Spacing"/>
    <w:uiPriority w:val="1"/>
    <w:qFormat/>
    <w:rsid w:val="00C767D7"/>
    <w:rPr>
      <w:rFonts w:asciiTheme="minorHAnsi" w:eastAsiaTheme="minorHAnsi" w:hAnsiTheme="minorHAnsi" w:cstheme="minorBidi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705C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716144"/>
    <w:pPr>
      <w:widowControl w:val="0"/>
    </w:pPr>
    <w:rPr>
      <w:rFonts w:ascii="Times New Roman" w:eastAsia="Times New Roman" w:hAnsi="Times New Roman"/>
      <w:b/>
      <w:sz w:val="28"/>
      <w:szCs w:val="20"/>
    </w:rPr>
  </w:style>
  <w:style w:type="table" w:styleId="ab">
    <w:name w:val="Table Grid"/>
    <w:basedOn w:val="a1"/>
    <w:rsid w:val="008A54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923C-5834-41AE-BB7B-3B4C5A5E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Админстрация</dc:creator>
  <cp:lastModifiedBy>Пользователь</cp:lastModifiedBy>
  <cp:revision>7</cp:revision>
  <cp:lastPrinted>2021-02-19T10:41:00Z</cp:lastPrinted>
  <dcterms:created xsi:type="dcterms:W3CDTF">2021-02-24T05:04:00Z</dcterms:created>
  <dcterms:modified xsi:type="dcterms:W3CDTF">2025-01-20T06:31:00Z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